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920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z w:val="44"/>
        </w:rPr>
        <w:t>2020 </w:t>
      </w:r>
      <w:r>
        <w:rPr>
          <w:rFonts w:ascii="方正大标宋简体" w:eastAsia="方正大标宋简体" w:hint="eastAsia"/>
          <w:sz w:val="44"/>
        </w:rPr>
        <w:t>年普通专升本《电路》考试大纲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18" w:firstLine="638"/>
        <w:jc w:val="both"/>
      </w:pPr>
      <w:r>
        <w:rPr>
          <w:spacing w:val="4"/>
          <w:w w:val="95"/>
        </w:rPr>
        <w:t>本考试的目的是选拔部分高职高专毕业生进入本校电子信 息工程专业本科阶段学习，主要考查考生对《电路》课程相关 </w:t>
      </w:r>
      <w:r>
        <w:rPr/>
        <w:t>理论知识的掌握理解程度。</w:t>
      </w:r>
    </w:p>
    <w:p>
      <w:pPr>
        <w:pStyle w:val="BodyText"/>
        <w:spacing w:line="316" w:lineRule="auto" w:before="0"/>
        <w:ind w:right="4205"/>
        <w:rPr>
          <w:rFonts w:ascii="黑体" w:eastAsia="黑体" w:hint="eastAsia"/>
        </w:rPr>
      </w:pPr>
      <w:r>
        <w:rPr>
          <w:rFonts w:ascii="黑体" w:eastAsia="黑体" w:hint="eastAsia"/>
          <w:spacing w:val="-2"/>
        </w:rPr>
        <w:t>一、考试科目名称：《电路》</w:t>
      </w:r>
      <w:r>
        <w:rPr>
          <w:rFonts w:ascii="黑体" w:eastAsia="黑体" w:hint="eastAsia"/>
        </w:rPr>
        <w:t>二、考试方式：笔试、闭卷 三、考试时间：</w:t>
      </w:r>
      <w:r>
        <w:rPr>
          <w:rFonts w:ascii="Times New Roman" w:eastAsia="Times New Roman"/>
        </w:rPr>
        <w:t>90</w:t>
      </w:r>
      <w:r>
        <w:rPr>
          <w:rFonts w:ascii="Times New Roman" w:eastAsia="Times New Roman"/>
          <w:spacing w:val="-3"/>
        </w:rPr>
        <w:t> </w:t>
      </w:r>
      <w:r>
        <w:rPr>
          <w:rFonts w:ascii="黑体" w:eastAsia="黑体" w:hint="eastAsia"/>
        </w:rPr>
        <w:t>分钟</w:t>
      </w:r>
    </w:p>
    <w:p>
      <w:pPr>
        <w:pStyle w:val="BodyText"/>
        <w:spacing w:line="406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</w:t>
      </w:r>
    </w:p>
    <w:p>
      <w:pPr>
        <w:pStyle w:val="BodyText"/>
        <w:spacing w:before="127"/>
      </w:pPr>
      <w:r>
        <w:rPr/>
        <w:t>试卷共 </w:t>
      </w:r>
      <w:r>
        <w:rPr>
          <w:rFonts w:ascii="Times New Roman" w:eastAsia="Times New Roman"/>
        </w:rPr>
        <w:t>100 </w:t>
      </w:r>
      <w:r>
        <w:rPr/>
        <w:t>分，具体分布如下：</w:t>
      </w:r>
    </w:p>
    <w:p>
      <w:pPr>
        <w:pStyle w:val="BodyText"/>
        <w:spacing w:line="316" w:lineRule="auto"/>
        <w:ind w:left="101" w:right="216" w:firstLine="638"/>
        <w:jc w:val="both"/>
      </w:pPr>
      <w:r>
        <w:rPr>
          <w:rFonts w:ascii="楷体_GB2312" w:eastAsia="楷体_GB2312" w:hint="eastAsia"/>
        </w:rPr>
        <w:t>（一）电路模型和电路定理，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分。</w:t>
      </w:r>
      <w:r>
        <w:rPr/>
        <w:t>其中，电路电压、电流计算，</w:t>
      </w:r>
      <w:r>
        <w:rPr>
          <w:rFonts w:ascii="Times New Roman" w:eastAsia="Times New Roman"/>
        </w:rPr>
        <w:t>10 </w:t>
      </w:r>
      <w:r>
        <w:rPr/>
        <w:t>分；电路元件功率计算，</w:t>
      </w:r>
      <w:r>
        <w:rPr>
          <w:rFonts w:ascii="Times New Roman" w:eastAsia="Times New Roman"/>
        </w:rPr>
        <w:t>10 </w:t>
      </w:r>
      <w:r>
        <w:rPr/>
        <w:t>分。</w:t>
      </w:r>
    </w:p>
    <w:p>
      <w:pPr>
        <w:pStyle w:val="BodyText"/>
        <w:spacing w:line="408" w:lineRule="exact" w:before="0"/>
      </w:pPr>
      <w:r>
        <w:rPr>
          <w:rFonts w:ascii="楷体_GB2312" w:eastAsia="楷体_GB2312" w:hint="eastAsia"/>
        </w:rPr>
        <w:t>（二）电阻电路等效变换，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分。</w:t>
      </w:r>
      <w:r>
        <w:rPr/>
        <w:t>其中，电阻等效变换，</w:t>
      </w:r>
    </w:p>
    <w:p>
      <w:pPr>
        <w:pStyle w:val="BodyText"/>
        <w:ind w:left="101"/>
      </w:pPr>
      <w:r>
        <w:rPr>
          <w:rFonts w:ascii="Times New Roman" w:eastAsia="Times New Roman"/>
        </w:rPr>
        <w:t>10 </w:t>
      </w:r>
      <w:r>
        <w:rPr/>
        <w:t>分；电源等效变换，</w:t>
      </w:r>
      <w:r>
        <w:rPr>
          <w:rFonts w:ascii="Times New Roman" w:eastAsia="Times New Roman"/>
        </w:rPr>
        <w:t>10 </w:t>
      </w:r>
      <w:r>
        <w:rPr/>
        <w:t>分。</w:t>
      </w:r>
    </w:p>
    <w:p>
      <w:pPr>
        <w:pStyle w:val="BodyText"/>
        <w:rPr>
          <w:rFonts w:ascii="Times New Roman" w:eastAsia="Times New Roman"/>
        </w:rPr>
      </w:pPr>
      <w:r>
        <w:rPr>
          <w:rFonts w:ascii="楷体_GB2312" w:eastAsia="楷体_GB2312" w:hint="eastAsia"/>
        </w:rPr>
        <w:t>（三）电阻电路一般分析，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分。</w:t>
      </w:r>
      <w:r>
        <w:rPr/>
        <w:t>其中，回路电流法，</w:t>
      </w:r>
      <w:r>
        <w:rPr>
          <w:rFonts w:ascii="Times New Roman" w:eastAsia="Times New Roman"/>
        </w:rPr>
        <w:t>15</w:t>
      </w:r>
    </w:p>
    <w:p>
      <w:pPr>
        <w:pStyle w:val="BodyText"/>
        <w:ind w:left="101"/>
      </w:pPr>
      <w:r>
        <w:rPr/>
        <w:t>分；结点电流法，</w:t>
      </w:r>
      <w:r>
        <w:rPr>
          <w:rFonts w:ascii="Times New Roman" w:eastAsia="Times New Roman"/>
        </w:rPr>
        <w:t>15 </w:t>
      </w:r>
      <w:r>
        <w:rPr/>
        <w:t>分。</w:t>
      </w:r>
    </w:p>
    <w:p>
      <w:pPr>
        <w:pStyle w:val="BodyText"/>
        <w:spacing w:line="316" w:lineRule="auto"/>
        <w:ind w:left="101" w:right="216" w:firstLine="638"/>
        <w:jc w:val="both"/>
      </w:pPr>
      <w:r>
        <w:rPr>
          <w:rFonts w:ascii="楷体_GB2312" w:eastAsia="楷体_GB2312" w:hint="eastAsia"/>
        </w:rPr>
        <w:t>（四）电路定理，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分。</w:t>
      </w:r>
      <w:r>
        <w:rPr>
          <w:spacing w:val="-1"/>
        </w:rPr>
        <w:t>其中，叠加定理，</w:t>
      </w:r>
      <w:r>
        <w:rPr>
          <w:rFonts w:ascii="Times New Roman" w:eastAsia="Times New Roman"/>
        </w:rPr>
        <w:t>10 </w:t>
      </w:r>
      <w:r>
        <w:rPr>
          <w:spacing w:val="-2"/>
        </w:rPr>
        <w:t>分；戴维宁定理，</w:t>
      </w:r>
      <w:r>
        <w:rPr>
          <w:rFonts w:ascii="Times New Roman" w:eastAsia="Times New Roman"/>
          <w:spacing w:val="-2"/>
        </w:rPr>
        <w:t>10 </w:t>
      </w:r>
      <w:r>
        <w:rPr/>
        <w:t>分，最大功率传输定理，</w:t>
      </w:r>
      <w:r>
        <w:rPr>
          <w:rFonts w:ascii="Times New Roman" w:eastAsia="Times New Roman"/>
        </w:rPr>
        <w:t>10 </w:t>
      </w:r>
      <w:r>
        <w:rPr/>
        <w:t>分。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五、考试的基本要求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（一）掌握电路的基本概念和基本定理。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（二）掌握电阻性电路的分析计算方法。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  <w:spacing w:line="316" w:lineRule="auto"/>
        <w:ind w:left="101" w:right="216" w:firstLine="638"/>
      </w:pPr>
      <w:r>
        <w:rPr>
          <w:spacing w:val="4"/>
          <w:w w:val="95"/>
        </w:rPr>
        <w:t>以参考教材为主，主要考察《电路》第一章至第四章直流 </w:t>
      </w:r>
      <w:r>
        <w:rPr>
          <w:spacing w:val="4"/>
        </w:rPr>
        <w:t>电路的相关内容。具体章节如下：</w:t>
      </w:r>
    </w:p>
    <w:p>
      <w:pPr>
        <w:spacing w:after="0" w:line="316" w:lineRule="auto"/>
        <w:sectPr>
          <w:type w:val="continuous"/>
          <w:pgSz w:w="11910" w:h="16840"/>
          <w:pgMar w:top="1460" w:bottom="280" w:left="1600" w:right="1200"/>
        </w:sectPr>
      </w:pPr>
    </w:p>
    <w:p>
      <w:pPr>
        <w:pStyle w:val="BodyText"/>
        <w:spacing w:before="3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（一）电路模型和电路定律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电路元件、参考方向、电路分析的基本变量。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316" w:lineRule="auto" w:before="130" w:after="0"/>
        <w:ind w:left="101" w:right="216" w:firstLine="638"/>
        <w:jc w:val="left"/>
        <w:rPr>
          <w:sz w:val="32"/>
        </w:rPr>
      </w:pPr>
      <w:r>
        <w:rPr>
          <w:sz w:val="32"/>
        </w:rPr>
        <w:t>掌握电阻、电源、受控源的电压、电流关系，掌握电路元件功率的计算及吸、放判断。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316" w:lineRule="auto" w:before="0" w:after="0"/>
        <w:ind w:left="101" w:right="103" w:firstLine="638"/>
        <w:jc w:val="left"/>
        <w:rPr>
          <w:sz w:val="32"/>
        </w:rPr>
      </w:pPr>
      <w:r>
        <w:rPr>
          <w:spacing w:val="-2"/>
          <w:sz w:val="32"/>
        </w:rPr>
        <w:t>重点掌握 </w:t>
      </w:r>
      <w:r>
        <w:rPr>
          <w:rFonts w:ascii="Times New Roman" w:eastAsia="Times New Roman"/>
          <w:sz w:val="32"/>
        </w:rPr>
        <w:t>KCL</w:t>
      </w:r>
      <w:r>
        <w:rPr>
          <w:sz w:val="32"/>
        </w:rPr>
        <w:t>、</w:t>
      </w:r>
      <w:r>
        <w:rPr>
          <w:rFonts w:ascii="Times New Roman" w:eastAsia="Times New Roman"/>
          <w:sz w:val="32"/>
        </w:rPr>
        <w:t>KVL</w:t>
      </w:r>
      <w:r>
        <w:rPr>
          <w:sz w:val="32"/>
        </w:rPr>
        <w:t>，电路的整体约束的概念，</w:t>
      </w:r>
      <w:r>
        <w:rPr>
          <w:rFonts w:ascii="Times New Roman" w:eastAsia="Times New Roman"/>
          <w:sz w:val="32"/>
        </w:rPr>
        <w:t>KCL</w:t>
      </w:r>
      <w:r>
        <w:rPr>
          <w:sz w:val="32"/>
        </w:rPr>
        <w:t>、</w:t>
      </w:r>
      <w:r>
        <w:rPr>
          <w:rFonts w:ascii="Times New Roman" w:eastAsia="Times New Roman"/>
          <w:sz w:val="32"/>
        </w:rPr>
        <w:t>KVL</w:t>
      </w:r>
      <w:r>
        <w:rPr>
          <w:rFonts w:ascii="Times New Roman" w:eastAsia="Times New Roman"/>
          <w:spacing w:val="67"/>
          <w:sz w:val="32"/>
        </w:rPr>
        <w:t> </w:t>
      </w:r>
      <w:r>
        <w:rPr>
          <w:sz w:val="32"/>
        </w:rPr>
        <w:t>在电路分析中的应用。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（二）电阻电路的等效变换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27" w:after="0"/>
        <w:ind w:left="1140" w:right="0" w:hanging="401"/>
        <w:jc w:val="left"/>
        <w:rPr>
          <w:sz w:val="32"/>
        </w:rPr>
      </w:pPr>
      <w:r>
        <w:rPr>
          <w:sz w:val="32"/>
        </w:rPr>
        <w:t>理解</w:t>
      </w: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等效变换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的概念。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pacing w:val="-2"/>
          <w:sz w:val="32"/>
        </w:rPr>
        <w:t>掌握电阻电路的 </w:t>
      </w:r>
      <w:r>
        <w:rPr>
          <w:rFonts w:ascii="Times New Roman" w:hAnsi="Times New Roman" w:eastAsia="Times New Roman"/>
          <w:sz w:val="32"/>
        </w:rPr>
        <w:t>Y</w:t>
      </w:r>
      <w:r>
        <w:rPr>
          <w:sz w:val="32"/>
        </w:rPr>
        <w:t>－</w:t>
      </w:r>
      <w:r>
        <w:rPr>
          <w:rFonts w:ascii="宋体" w:hAnsi="宋体" w:eastAsia="宋体" w:hint="eastAsia"/>
          <w:sz w:val="32"/>
        </w:rPr>
        <w:t>△</w:t>
      </w:r>
      <w:r>
        <w:rPr>
          <w:sz w:val="32"/>
        </w:rPr>
        <w:t>等效变换。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掌握电源的等效计算，电源的等效变换。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重点掌握输入电阻与等效电阻的求取。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（三）电阻电路的一般分析</w:t>
      </w:r>
    </w:p>
    <w:p>
      <w:pPr>
        <w:pStyle w:val="BodyText"/>
      </w:pPr>
      <w:r>
        <w:rPr/>
        <w:t>掌握支路电流法、回路电流法、结点电压法及其应用。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（四）电路定理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掌握叠加定理、戴维宁定理及其应用。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掌握最大功率传输定理。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spacing w:line="316" w:lineRule="auto"/>
        <w:ind w:left="101" w:right="216" w:firstLine="638"/>
      </w:pPr>
      <w:r>
        <w:rPr/>
        <w:t>《电路》（第 </w:t>
      </w:r>
      <w:r>
        <w:rPr>
          <w:rFonts w:ascii="Times New Roman" w:eastAsia="Times New Roman"/>
        </w:rPr>
        <w:t>5 </w:t>
      </w:r>
      <w:r>
        <w:rPr/>
        <w:t>版），原著：邱关源，修订：罗先觉，高等教育出版社。</w:t>
      </w:r>
    </w:p>
    <w:sectPr>
      <w:pgSz w:w="11910" w:h="16840"/>
      <w:pgMar w:top="1480" w:bottom="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3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3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2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2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1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12" w:hanging="40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3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3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2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2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1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12" w:hanging="40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3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3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2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2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1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12" w:hanging="401"/>
      </w:pPr>
      <w:rPr>
        <w:rFonts w:hint="default"/>
        <w:lang w:val="zh-CN" w:eastAsia="zh-CN" w:bidi="zh-CN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30"/>
      <w:ind w:left="1140" w:hanging="401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2020-06-23T10:58:21Z</dcterms:created>
  <dcterms:modified xsi:type="dcterms:W3CDTF">2020-06-23T10:58:21Z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